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  <w:r w:rsidRPr="00A54C83">
        <w:t>WZÓR</w:t>
      </w: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665F8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5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>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665F8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665F8F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8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9"/>
      </w:r>
      <w:bookmarkEnd w:id="15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665F8F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65F8F" w:rsidRPr="00F254A0">
              <w:rPr>
                <w:szCs w:val="20"/>
                <w:vertAlign w:val="superscript"/>
              </w:rPr>
            </w:r>
            <w:r w:rsidR="00665F8F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665F8F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665F8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65F8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1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5F8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5F8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665F8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665F8F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665F8F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665F8F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3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665F8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665F8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665F8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665F8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665F8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665F8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665F8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4" w:name="_Ref84416741"/>
      <w:r w:rsidR="00665F8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65F8F" w:rsidRPr="00490548">
        <w:rPr>
          <w:vertAlign w:val="superscript"/>
        </w:rPr>
      </w:r>
      <w:r w:rsidR="00665F8F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65F8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6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665F8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665F8F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665F8F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665F8F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F64CBB" w:rsidRPr="00B73AE6">
        <w:t>niebędącego budynkiem</w:t>
      </w:r>
      <w:bookmarkStart w:id="26" w:name="_Ref84339428"/>
      <w:r w:rsidR="00665F8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65F8F" w:rsidRPr="00490548">
        <w:rPr>
          <w:vertAlign w:val="superscript"/>
        </w:rPr>
      </w:r>
      <w:r w:rsidR="00665F8F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65F8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665F8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665F8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5F8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5F8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665F8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665F8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665F8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665F8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665F8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B8" w:rsidRDefault="000002B8" w:rsidP="005F02B9">
      <w:r>
        <w:separator/>
      </w:r>
    </w:p>
    <w:p w:rsidR="000002B8" w:rsidRDefault="000002B8" w:rsidP="005F02B9"/>
    <w:p w:rsidR="000002B8" w:rsidRDefault="000002B8" w:rsidP="005F02B9"/>
    <w:p w:rsidR="000002B8" w:rsidRDefault="000002B8"/>
  </w:endnote>
  <w:endnote w:type="continuationSeparator" w:id="1">
    <w:p w:rsidR="000002B8" w:rsidRDefault="000002B8" w:rsidP="005F02B9">
      <w:r>
        <w:continuationSeparator/>
      </w:r>
    </w:p>
    <w:p w:rsidR="000002B8" w:rsidRDefault="000002B8" w:rsidP="005F02B9"/>
    <w:p w:rsidR="000002B8" w:rsidRDefault="000002B8" w:rsidP="005F02B9"/>
    <w:p w:rsidR="000002B8" w:rsidRDefault="000002B8"/>
  </w:endnote>
  <w:endnote w:type="continuationNotice" w:id="2">
    <w:p w:rsidR="000002B8" w:rsidRDefault="000002B8">
      <w:pPr>
        <w:spacing w:before="0" w:after="0"/>
      </w:pPr>
    </w:p>
  </w:endnote>
  <w:endnote w:id="3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B8" w:rsidRDefault="000002B8" w:rsidP="005F02B9">
      <w:r>
        <w:separator/>
      </w:r>
    </w:p>
    <w:p w:rsidR="000002B8" w:rsidRDefault="000002B8" w:rsidP="005F02B9"/>
    <w:p w:rsidR="000002B8" w:rsidRDefault="000002B8" w:rsidP="005F02B9"/>
    <w:p w:rsidR="000002B8" w:rsidRDefault="000002B8"/>
  </w:footnote>
  <w:footnote w:type="continuationSeparator" w:id="1">
    <w:p w:rsidR="000002B8" w:rsidRDefault="000002B8" w:rsidP="005F02B9">
      <w:r>
        <w:continuationSeparator/>
      </w:r>
    </w:p>
    <w:p w:rsidR="000002B8" w:rsidRDefault="000002B8" w:rsidP="005F02B9"/>
    <w:p w:rsidR="000002B8" w:rsidRDefault="000002B8" w:rsidP="005F02B9"/>
    <w:p w:rsidR="000002B8" w:rsidRDefault="000002B8"/>
  </w:footnote>
  <w:footnote w:type="continuationNotice" w:id="2">
    <w:p w:rsidR="000002B8" w:rsidRDefault="000002B8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02B8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A5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5F8F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IKowalewicz</dc:creator>
  <cp:lastModifiedBy>Windows User</cp:lastModifiedBy>
  <cp:revision>2</cp:revision>
  <cp:lastPrinted>2021-12-29T15:00:00Z</cp:lastPrinted>
  <dcterms:created xsi:type="dcterms:W3CDTF">2022-01-03T10:50:00Z</dcterms:created>
  <dcterms:modified xsi:type="dcterms:W3CDTF">2022-01-03T10:50:00Z</dcterms:modified>
</cp:coreProperties>
</file>